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0E38" w14:textId="43185F27" w:rsidR="00086B7F" w:rsidRPr="00A55E0F" w:rsidRDefault="00EA47E0" w:rsidP="00CB25EE">
      <w:pPr>
        <w:pStyle w:val="StandaardIMK"/>
        <w:tabs>
          <w:tab w:val="clear" w:pos="8845"/>
          <w:tab w:val="right" w:pos="8647"/>
        </w:tabs>
        <w:rPr>
          <w:rFonts w:cs="Arial"/>
          <w:b/>
          <w:bCs/>
          <w:sz w:val="24"/>
          <w:szCs w:val="24"/>
          <w:u w:val="single"/>
        </w:rPr>
      </w:pPr>
      <w:r>
        <w:rPr>
          <w:rFonts w:cs="Arial"/>
          <w:b/>
          <w:bCs/>
          <w:sz w:val="24"/>
          <w:szCs w:val="24"/>
          <w:u w:val="single"/>
        </w:rPr>
        <w:t>Tips en advie</w:t>
      </w:r>
      <w:r w:rsidR="00FB6687">
        <w:rPr>
          <w:rFonts w:cs="Arial"/>
          <w:b/>
          <w:bCs/>
          <w:sz w:val="24"/>
          <w:szCs w:val="24"/>
          <w:u w:val="single"/>
        </w:rPr>
        <w:t>zen om ondernemers in nood te bereiken</w:t>
      </w:r>
    </w:p>
    <w:p w14:paraId="6306C563" w14:textId="77777777" w:rsidR="00086B7F" w:rsidRDefault="00086B7F" w:rsidP="00CB25EE">
      <w:pPr>
        <w:pStyle w:val="StandaardIMK"/>
        <w:tabs>
          <w:tab w:val="clear" w:pos="8845"/>
          <w:tab w:val="right" w:pos="8647"/>
        </w:tabs>
        <w:rPr>
          <w:rFonts w:cs="Arial"/>
        </w:rPr>
      </w:pPr>
    </w:p>
    <w:p w14:paraId="593539C5" w14:textId="57E22B2E" w:rsidR="00A55E0F" w:rsidRDefault="00A55E0F" w:rsidP="00A55E0F">
      <w:pPr>
        <w:pStyle w:val="StandaardIMK"/>
        <w:tabs>
          <w:tab w:val="clear" w:pos="8845"/>
          <w:tab w:val="right" w:pos="8647"/>
        </w:tabs>
        <w:ind w:left="708" w:hanging="708"/>
        <w:rPr>
          <w:rFonts w:cs="Arial"/>
        </w:rPr>
      </w:pPr>
      <w:r>
        <w:rPr>
          <w:rFonts w:cs="Arial"/>
        </w:rPr>
        <w:t>Onderwerp</w:t>
      </w:r>
      <w:r>
        <w:rPr>
          <w:rFonts w:cs="Arial"/>
        </w:rPr>
        <w:tab/>
      </w:r>
      <w:r w:rsidR="00FB6687">
        <w:rPr>
          <w:rFonts w:cs="Arial"/>
        </w:rPr>
        <w:t xml:space="preserve">Tips en adviezen om ondernemers in nood te bereiken </w:t>
      </w:r>
    </w:p>
    <w:p w14:paraId="3A6B9D68" w14:textId="366D1B6D" w:rsidR="00CB25EE" w:rsidRDefault="00086B7F" w:rsidP="00A55E0F">
      <w:pPr>
        <w:pStyle w:val="StandaardIMK"/>
        <w:tabs>
          <w:tab w:val="clear" w:pos="8845"/>
          <w:tab w:val="right" w:pos="8647"/>
        </w:tabs>
        <w:ind w:left="708" w:hanging="708"/>
        <w:rPr>
          <w:rFonts w:cs="Arial"/>
        </w:rPr>
      </w:pPr>
      <w:r>
        <w:rPr>
          <w:rFonts w:cs="Arial"/>
        </w:rPr>
        <w:t>Doel</w:t>
      </w:r>
      <w:r>
        <w:rPr>
          <w:rFonts w:cs="Arial"/>
        </w:rPr>
        <w:tab/>
      </w:r>
      <w:r w:rsidR="00A55E0F">
        <w:rPr>
          <w:rFonts w:cs="Arial"/>
        </w:rPr>
        <w:tab/>
      </w:r>
      <w:r w:rsidR="00FB6687">
        <w:rPr>
          <w:rFonts w:cs="Arial"/>
        </w:rPr>
        <w:t xml:space="preserve">Informeren van medewerkers van de gemeente </w:t>
      </w:r>
    </w:p>
    <w:p w14:paraId="1961D59F" w14:textId="77777777" w:rsidR="00A55E0F" w:rsidRDefault="00A55E0F" w:rsidP="00A55E0F">
      <w:pPr>
        <w:pStyle w:val="StandaardIMK"/>
        <w:tabs>
          <w:tab w:val="clear" w:pos="8845"/>
          <w:tab w:val="right" w:pos="8647"/>
        </w:tabs>
        <w:rPr>
          <w:rFonts w:cs="Arial"/>
        </w:rPr>
      </w:pPr>
      <w:r>
        <w:rPr>
          <w:rFonts w:cs="Arial"/>
        </w:rPr>
        <w:t>Datum</w:t>
      </w:r>
      <w:r>
        <w:rPr>
          <w:rFonts w:cs="Arial"/>
        </w:rPr>
        <w:tab/>
        <w:t>versie augustus 2023</w:t>
      </w:r>
    </w:p>
    <w:p w14:paraId="0CEEDC63" w14:textId="77777777" w:rsidR="00086B7F" w:rsidRDefault="00086B7F" w:rsidP="00086B7F">
      <w:pPr>
        <w:pStyle w:val="StandaardIMK"/>
        <w:pBdr>
          <w:bottom w:val="single" w:sz="4" w:space="1" w:color="auto"/>
        </w:pBdr>
        <w:tabs>
          <w:tab w:val="clear" w:pos="8845"/>
          <w:tab w:val="right" w:pos="8647"/>
        </w:tabs>
        <w:rPr>
          <w:rFonts w:cs="Arial"/>
        </w:rPr>
      </w:pPr>
    </w:p>
    <w:p w14:paraId="35141112" w14:textId="77777777" w:rsidR="00086B7F" w:rsidRDefault="00086B7F" w:rsidP="00CB25EE">
      <w:pPr>
        <w:pStyle w:val="StandaardIMK"/>
        <w:tabs>
          <w:tab w:val="clear" w:pos="8845"/>
          <w:tab w:val="right" w:pos="8647"/>
        </w:tabs>
        <w:rPr>
          <w:rFonts w:cs="Arial"/>
        </w:rPr>
      </w:pPr>
    </w:p>
    <w:p w14:paraId="44FC78BB" w14:textId="77777777" w:rsidR="00086B7F" w:rsidRDefault="00086B7F" w:rsidP="00CB25EE">
      <w:pPr>
        <w:pStyle w:val="StandaardIMK"/>
        <w:tabs>
          <w:tab w:val="clear" w:pos="8845"/>
          <w:tab w:val="right" w:pos="8647"/>
        </w:tabs>
        <w:rPr>
          <w:rFonts w:cs="Arial"/>
        </w:rPr>
      </w:pPr>
    </w:p>
    <w:p w14:paraId="75D26533" w14:textId="77777777" w:rsidR="00A55E0F" w:rsidRPr="005354B4" w:rsidRDefault="00A55E0F" w:rsidP="00CB25EE">
      <w:pPr>
        <w:pStyle w:val="StandaardIMK"/>
        <w:tabs>
          <w:tab w:val="clear" w:pos="8845"/>
          <w:tab w:val="right" w:pos="8647"/>
        </w:tabs>
        <w:rPr>
          <w:rFonts w:cs="Arial"/>
        </w:rPr>
      </w:pPr>
    </w:p>
    <w:p w14:paraId="4D8263A4" w14:textId="5D5B9484" w:rsidR="00CB25EE" w:rsidRDefault="00CB25EE" w:rsidP="00CB25EE">
      <w:pPr>
        <w:jc w:val="center"/>
        <w:rPr>
          <w:rFonts w:ascii="Arial" w:hAnsi="Arial" w:cs="Arial"/>
          <w:b/>
          <w:bCs/>
          <w:sz w:val="20"/>
        </w:rPr>
      </w:pPr>
      <w:r>
        <w:rPr>
          <w:rFonts w:ascii="Arial" w:hAnsi="Arial" w:cs="Arial"/>
          <w:b/>
          <w:bCs/>
          <w:sz w:val="20"/>
        </w:rPr>
        <w:t>H</w:t>
      </w:r>
      <w:r w:rsidR="00FB6687">
        <w:rPr>
          <w:rFonts w:ascii="Arial" w:hAnsi="Arial" w:cs="Arial"/>
          <w:b/>
          <w:bCs/>
          <w:sz w:val="20"/>
        </w:rPr>
        <w:t xml:space="preserve">OE BEREIK JE ALS GEMEENTE ONDENREMERS IN NOOD? </w:t>
      </w:r>
    </w:p>
    <w:p w14:paraId="1E3561A6" w14:textId="77777777" w:rsidR="00CB25EE" w:rsidRDefault="00CB25EE" w:rsidP="00CB25EE">
      <w:pPr>
        <w:jc w:val="center"/>
        <w:rPr>
          <w:rFonts w:ascii="Arial" w:hAnsi="Arial" w:cs="Arial"/>
          <w:b/>
          <w:bCs/>
          <w:sz w:val="20"/>
        </w:rPr>
      </w:pPr>
    </w:p>
    <w:p w14:paraId="135EA625" w14:textId="0BBA074C" w:rsidR="00887908" w:rsidRDefault="00887908" w:rsidP="00CB25EE">
      <w:pPr>
        <w:rPr>
          <w:rFonts w:ascii="Arial" w:hAnsi="Arial" w:cs="Arial"/>
          <w:sz w:val="20"/>
        </w:rPr>
      </w:pPr>
    </w:p>
    <w:p w14:paraId="5D7CEB30" w14:textId="77777777" w:rsidR="00415086" w:rsidRPr="00BD271C" w:rsidRDefault="00415086" w:rsidP="00415086">
      <w:pPr>
        <w:pStyle w:val="Geenafstand"/>
        <w:rPr>
          <w:u w:val="single"/>
        </w:rPr>
      </w:pPr>
      <w:r w:rsidRPr="00BD271C">
        <w:rPr>
          <w:u w:val="single"/>
        </w:rPr>
        <w:t>Inleiding</w:t>
      </w:r>
    </w:p>
    <w:p w14:paraId="1C577EF6" w14:textId="77777777" w:rsidR="00415086" w:rsidRPr="00BD271C" w:rsidRDefault="00415086" w:rsidP="00415086">
      <w:pPr>
        <w:pStyle w:val="Geenafstand"/>
      </w:pPr>
      <w:r>
        <w:t>Corona, hoge energieprijzen en flinke inflatie: de afgelopen jaren waren rumoerige tijden voor ondernemers. Sommige ondernemers werden hier harder door geraakt dan anderen. Hierdoor hebben zij in de afgelopen jaren flink moeten inleveren en is het onzeker hoe de toekomst er voor hen uit gaat zien. Voor deze ondernemers is het nu dus een kwestie van overleven.</w:t>
      </w:r>
    </w:p>
    <w:p w14:paraId="1AF341E8" w14:textId="77777777" w:rsidR="00CB25EE" w:rsidRDefault="00CB25EE" w:rsidP="00CB25EE">
      <w:pPr>
        <w:rPr>
          <w:rFonts w:ascii="Arial" w:hAnsi="Arial" w:cs="Arial"/>
          <w:sz w:val="20"/>
        </w:rPr>
      </w:pPr>
    </w:p>
    <w:p w14:paraId="231F8F89" w14:textId="77777777" w:rsidR="002B0EB9" w:rsidRPr="00BD271C" w:rsidRDefault="002B0EB9" w:rsidP="002B0EB9">
      <w:pPr>
        <w:pStyle w:val="Geenafstand"/>
        <w:rPr>
          <w:u w:val="single"/>
        </w:rPr>
      </w:pPr>
      <w:r w:rsidRPr="00BD271C">
        <w:rPr>
          <w:u w:val="single"/>
        </w:rPr>
        <w:t xml:space="preserve">Aantal </w:t>
      </w:r>
      <w:proofErr w:type="spellStart"/>
      <w:r w:rsidRPr="00BD271C">
        <w:rPr>
          <w:u w:val="single"/>
        </w:rPr>
        <w:t>Bbz</w:t>
      </w:r>
      <w:proofErr w:type="spellEnd"/>
      <w:r w:rsidRPr="00BD271C">
        <w:rPr>
          <w:u w:val="single"/>
        </w:rPr>
        <w:t>-aanvragen</w:t>
      </w:r>
    </w:p>
    <w:p w14:paraId="0CD236CA" w14:textId="77777777" w:rsidR="002B0EB9" w:rsidRPr="00BD271C" w:rsidRDefault="002B0EB9" w:rsidP="002B0EB9">
      <w:pPr>
        <w:pStyle w:val="Geenafstand"/>
      </w:pPr>
      <w:r>
        <w:t xml:space="preserve">Ondanks berichten dat sommige ondernemers het erg zwaar hebben, blijven de aanvragen voor BBZ-regelingen bij gemeentes uit. De instroom ligt zelfs lager dan voor corona. Gemeenten hebben daar vragen en zorgen over. Hoe komt het toch dat er minder </w:t>
      </w:r>
      <w:proofErr w:type="spellStart"/>
      <w:r>
        <w:t>Bbz</w:t>
      </w:r>
      <w:proofErr w:type="spellEnd"/>
      <w:r>
        <w:t xml:space="preserve">-regelingen zijn? Veel ondernemers vinden het lastig om hulp te vragen. Daarnaast weten zij vaak ook niet waar ze terecht kunnen. </w:t>
      </w:r>
    </w:p>
    <w:p w14:paraId="72B19EA2" w14:textId="77777777" w:rsidR="002B0EB9" w:rsidRDefault="002B0EB9" w:rsidP="00CB25EE">
      <w:pPr>
        <w:rPr>
          <w:rFonts w:ascii="Arial" w:hAnsi="Arial" w:cs="Arial"/>
          <w:sz w:val="20"/>
        </w:rPr>
      </w:pPr>
    </w:p>
    <w:p w14:paraId="008859DB" w14:textId="77777777" w:rsidR="00BE1D9F" w:rsidRPr="00BD271C" w:rsidRDefault="00BE1D9F" w:rsidP="00BE1D9F">
      <w:pPr>
        <w:pStyle w:val="Geenafstand"/>
        <w:rPr>
          <w:u w:val="single"/>
        </w:rPr>
      </w:pPr>
      <w:r w:rsidRPr="00BD271C">
        <w:rPr>
          <w:u w:val="single"/>
        </w:rPr>
        <w:t>Wat kan je als gemeente doen om ondernemers te bereiken?</w:t>
      </w:r>
    </w:p>
    <w:p w14:paraId="09EBD77E" w14:textId="77777777" w:rsidR="00BE1D9F" w:rsidRDefault="00BE1D9F" w:rsidP="00BE1D9F">
      <w:pPr>
        <w:pStyle w:val="Geenafstand"/>
      </w:pPr>
      <w:r>
        <w:t xml:space="preserve">Zorg ervoor dat: </w:t>
      </w:r>
    </w:p>
    <w:p w14:paraId="37B6A157" w14:textId="77777777" w:rsidR="00BE1D9F" w:rsidRDefault="00BE1D9F" w:rsidP="00BE1D9F">
      <w:pPr>
        <w:pStyle w:val="Geenafstand"/>
        <w:numPr>
          <w:ilvl w:val="0"/>
          <w:numId w:val="2"/>
        </w:numPr>
      </w:pPr>
      <w:r>
        <w:t xml:space="preserve">De BBZ- en IOAZ-regeling goed te vinden zijn op de website van de gemeente </w:t>
      </w:r>
    </w:p>
    <w:p w14:paraId="74585E28" w14:textId="77777777" w:rsidR="00BE1D9F" w:rsidRDefault="00BE1D9F" w:rsidP="00BE1D9F">
      <w:pPr>
        <w:pStyle w:val="Geenafstand"/>
        <w:numPr>
          <w:ilvl w:val="0"/>
          <w:numId w:val="2"/>
        </w:numPr>
      </w:pPr>
      <w:r>
        <w:t xml:space="preserve">De aanvraagprocedure kort en laagdrempelig is </w:t>
      </w:r>
    </w:p>
    <w:p w14:paraId="7D211B10" w14:textId="77777777" w:rsidR="00BE1D9F" w:rsidRDefault="00BE1D9F" w:rsidP="00BE1D9F">
      <w:pPr>
        <w:pStyle w:val="Geenafstand"/>
        <w:numPr>
          <w:ilvl w:val="0"/>
          <w:numId w:val="2"/>
        </w:numPr>
      </w:pPr>
      <w:r>
        <w:t xml:space="preserve">Deel proactief informatie uit aan ondernemers </w:t>
      </w:r>
    </w:p>
    <w:p w14:paraId="05A0AFE3" w14:textId="77777777" w:rsidR="00BE1D9F" w:rsidRDefault="00BE1D9F" w:rsidP="00CB25EE">
      <w:pPr>
        <w:rPr>
          <w:rFonts w:ascii="Arial" w:hAnsi="Arial" w:cs="Arial"/>
          <w:sz w:val="20"/>
        </w:rPr>
      </w:pPr>
    </w:p>
    <w:p w14:paraId="79530CD0" w14:textId="77777777" w:rsidR="00516E62" w:rsidRPr="00BD271C" w:rsidRDefault="00516E62" w:rsidP="00516E62">
      <w:pPr>
        <w:pStyle w:val="Geenafstand"/>
      </w:pPr>
      <w:r>
        <w:t xml:space="preserve">Een aantal tips en adviezen voor het geven van voorlichting: </w:t>
      </w:r>
    </w:p>
    <w:p w14:paraId="021F794F" w14:textId="77777777" w:rsidR="00516E62" w:rsidRPr="00BD271C" w:rsidRDefault="00516E62" w:rsidP="00516E62">
      <w:pPr>
        <w:pStyle w:val="Lijstalinea"/>
        <w:numPr>
          <w:ilvl w:val="0"/>
          <w:numId w:val="3"/>
        </w:numPr>
        <w:spacing w:line="240" w:lineRule="auto"/>
        <w:ind w:left="567" w:hanging="567"/>
      </w:pPr>
      <w:r>
        <w:t xml:space="preserve">Geef voorlichting in de wijken en werk samen met wijkteams. Maak armoede bespreekbaar! </w:t>
      </w:r>
    </w:p>
    <w:p w14:paraId="0C7D74FD" w14:textId="77777777" w:rsidR="00516E62" w:rsidRPr="00BD271C" w:rsidRDefault="00516E62" w:rsidP="00516E62">
      <w:pPr>
        <w:pStyle w:val="Lijstalinea"/>
        <w:numPr>
          <w:ilvl w:val="0"/>
          <w:numId w:val="3"/>
        </w:numPr>
        <w:spacing w:line="240" w:lineRule="auto"/>
        <w:ind w:left="567" w:hanging="567"/>
      </w:pPr>
      <w:r>
        <w:t xml:space="preserve">Ben je geabonneerd op een systeem van vroeg signalering? Natuurlijke personen die ondernemer zijn, worden in dit systeem gedetecteerd. Volg signalen van problemen dus goed op en breng de mogelijkheden van </w:t>
      </w:r>
      <w:proofErr w:type="spellStart"/>
      <w:r>
        <w:t>Bbz</w:t>
      </w:r>
      <w:proofErr w:type="spellEnd"/>
      <w:r>
        <w:t xml:space="preserve"> en </w:t>
      </w:r>
      <w:proofErr w:type="spellStart"/>
      <w:r>
        <w:t>Ioaz</w:t>
      </w:r>
      <w:proofErr w:type="spellEnd"/>
      <w:r>
        <w:t xml:space="preserve"> onder de aandacht. </w:t>
      </w:r>
    </w:p>
    <w:p w14:paraId="43FDC49C" w14:textId="77777777" w:rsidR="00516E62" w:rsidRPr="00BD271C" w:rsidRDefault="00516E62" w:rsidP="00516E62">
      <w:pPr>
        <w:pStyle w:val="Lijstalinea"/>
        <w:numPr>
          <w:ilvl w:val="0"/>
          <w:numId w:val="3"/>
        </w:numPr>
        <w:spacing w:line="240" w:lineRule="auto"/>
        <w:ind w:left="567" w:hanging="567"/>
      </w:pPr>
      <w:r>
        <w:t>Informeer de medewerkers van de afdeling schulddienstverlening. Het blijkt namelijk dat ondernemersregelingen nog niet altijd bij iedereen bekend zijn. Deze medewerkers adviseren de ondernemers vaak om te stoppen met het bedrijf zonder dat zij naar de levensvatbaarheid van het bedrijf kijken. Dat is zonde.</w:t>
      </w:r>
    </w:p>
    <w:p w14:paraId="796C7611" w14:textId="77777777" w:rsidR="00516E62" w:rsidRPr="00BD271C" w:rsidRDefault="00516E62" w:rsidP="00516E62">
      <w:pPr>
        <w:pStyle w:val="Lijstalinea"/>
        <w:numPr>
          <w:ilvl w:val="0"/>
          <w:numId w:val="3"/>
        </w:numPr>
        <w:spacing w:line="240" w:lineRule="auto"/>
        <w:ind w:left="567" w:hanging="623"/>
      </w:pPr>
      <w:r w:rsidRPr="00BD271C">
        <w:t xml:space="preserve">Plaats korte berichtjes op </w:t>
      </w:r>
      <w:proofErr w:type="spellStart"/>
      <w:r>
        <w:t>social</w:t>
      </w:r>
      <w:proofErr w:type="spellEnd"/>
      <w:r>
        <w:t xml:space="preserve"> media</w:t>
      </w:r>
      <w:r w:rsidRPr="00BD271C">
        <w:t xml:space="preserve"> (FB/Insta)</w:t>
      </w:r>
      <w:r>
        <w:t>,</w:t>
      </w:r>
      <w:r w:rsidRPr="00BD271C">
        <w:t xml:space="preserve"> </w:t>
      </w:r>
      <w:r>
        <w:t>bijvoorbeeld</w:t>
      </w:r>
      <w:r w:rsidRPr="00BD271C">
        <w:t xml:space="preserve"> naar aanleiding van actuele ondernemersberichten (zie downloads)</w:t>
      </w:r>
    </w:p>
    <w:p w14:paraId="50FA6030" w14:textId="77777777" w:rsidR="00516E62" w:rsidRDefault="00516E62" w:rsidP="00516E62">
      <w:pPr>
        <w:pStyle w:val="Lijstalinea"/>
        <w:numPr>
          <w:ilvl w:val="0"/>
          <w:numId w:val="3"/>
        </w:numPr>
        <w:spacing w:line="240" w:lineRule="auto"/>
        <w:ind w:left="567" w:hanging="623"/>
      </w:pPr>
      <w:r>
        <w:t xml:space="preserve">Stel het bestuur van lokale ondernemersverenigingen op de hoogte van de mogelijkheden. </w:t>
      </w:r>
    </w:p>
    <w:p w14:paraId="3048EE93" w14:textId="77777777" w:rsidR="00516E62" w:rsidRDefault="00516E62" w:rsidP="00516E62">
      <w:pPr>
        <w:pStyle w:val="Lijstalinea"/>
        <w:numPr>
          <w:ilvl w:val="0"/>
          <w:numId w:val="3"/>
        </w:numPr>
        <w:spacing w:line="240" w:lineRule="auto"/>
        <w:ind w:left="567" w:hanging="623"/>
      </w:pPr>
      <w:r>
        <w:t xml:space="preserve">Geef voorlichting over het </w:t>
      </w:r>
      <w:proofErr w:type="spellStart"/>
      <w:r>
        <w:t>Bbz</w:t>
      </w:r>
      <w:proofErr w:type="spellEnd"/>
      <w:r>
        <w:t xml:space="preserve"> en </w:t>
      </w:r>
      <w:proofErr w:type="spellStart"/>
      <w:r>
        <w:t>Ioaz</w:t>
      </w:r>
      <w:proofErr w:type="spellEnd"/>
      <w:r>
        <w:t xml:space="preserve"> aan inkomensconsulenten binnen de gemeente. </w:t>
      </w:r>
    </w:p>
    <w:p w14:paraId="78F54EC5" w14:textId="77777777" w:rsidR="00516E62" w:rsidRDefault="00516E62" w:rsidP="00516E62">
      <w:pPr>
        <w:pStyle w:val="Lijstalinea"/>
        <w:numPr>
          <w:ilvl w:val="0"/>
          <w:numId w:val="3"/>
        </w:numPr>
        <w:spacing w:line="240" w:lineRule="auto"/>
        <w:ind w:left="567" w:hanging="623"/>
      </w:pPr>
      <w:r>
        <w:t xml:space="preserve">Informeer accountmanagers die namens gemeenten acquisitie doen bij bedrijven. </w:t>
      </w:r>
    </w:p>
    <w:p w14:paraId="75DBE5CE" w14:textId="77777777" w:rsidR="00516E62" w:rsidRPr="00BD271C" w:rsidRDefault="00516E62" w:rsidP="00516E62">
      <w:pPr>
        <w:pStyle w:val="Lijstalinea"/>
        <w:numPr>
          <w:ilvl w:val="0"/>
          <w:numId w:val="3"/>
        </w:numPr>
        <w:spacing w:line="240" w:lineRule="auto"/>
        <w:ind w:left="567" w:hanging="623"/>
      </w:pPr>
      <w:r>
        <w:t xml:space="preserve">Versterk de samenwerking met economische zaken binnen de gemeente. </w:t>
      </w:r>
      <w:r w:rsidRPr="00BD271C">
        <w:br/>
        <w:t>Binnenstadmanagers en bedrijfscontactfunctionarissen fungeren vaak als ‘oren en ogen’ van winkelgebieden en kunnen als doorverwijzer een belangrijke rol hebben.</w:t>
      </w:r>
    </w:p>
    <w:p w14:paraId="100C14FD" w14:textId="77777777" w:rsidR="00516E62" w:rsidRPr="00BD271C" w:rsidRDefault="00516E62" w:rsidP="00516E62">
      <w:pPr>
        <w:pStyle w:val="Lijstalinea"/>
        <w:numPr>
          <w:ilvl w:val="0"/>
          <w:numId w:val="3"/>
        </w:numPr>
        <w:spacing w:line="240" w:lineRule="auto"/>
        <w:ind w:left="567" w:hanging="623"/>
      </w:pPr>
      <w:r>
        <w:t xml:space="preserve">Leg contact met teams die maatschappelijk werk verrichten. 1 op de 6 ondernemers in het kleinbedrijf heeft burn-out gerelateerde klachten. Dit kan te maken hebben met financiële problemen. Maatschappelijk kan dus een belangrijke doorverwijzer zijn. </w:t>
      </w:r>
    </w:p>
    <w:p w14:paraId="3A8DD8D8" w14:textId="77777777" w:rsidR="00516E62" w:rsidRPr="00BD271C" w:rsidRDefault="00516E62" w:rsidP="00516E62">
      <w:pPr>
        <w:pStyle w:val="Lijstalinea"/>
        <w:numPr>
          <w:ilvl w:val="0"/>
          <w:numId w:val="3"/>
        </w:numPr>
        <w:spacing w:line="240" w:lineRule="auto"/>
        <w:ind w:left="567" w:hanging="623"/>
      </w:pPr>
      <w:r>
        <w:t xml:space="preserve">Vermeld de ondernemersregelingen in gemeentelijke nieuwsbrieven aan ondernemers. </w:t>
      </w:r>
    </w:p>
    <w:p w14:paraId="6EC4B361" w14:textId="77777777" w:rsidR="00516E62" w:rsidRPr="00BD271C" w:rsidRDefault="00516E62" w:rsidP="00516E62">
      <w:pPr>
        <w:pStyle w:val="Lijstalinea"/>
        <w:numPr>
          <w:ilvl w:val="0"/>
          <w:numId w:val="3"/>
        </w:numPr>
        <w:spacing w:line="240" w:lineRule="auto"/>
        <w:ind w:left="567" w:hanging="623"/>
      </w:pPr>
      <w:r>
        <w:t xml:space="preserve">Leg folders over ondernemersregelingen neer bij openbare gebouwen en voedselbank </w:t>
      </w:r>
    </w:p>
    <w:p w14:paraId="0B227312" w14:textId="77777777" w:rsidR="00516E62" w:rsidRDefault="00516E62" w:rsidP="00516E62">
      <w:pPr>
        <w:pStyle w:val="Lijstalinea"/>
        <w:numPr>
          <w:ilvl w:val="0"/>
          <w:numId w:val="3"/>
        </w:numPr>
        <w:spacing w:line="240" w:lineRule="auto"/>
        <w:ind w:left="567" w:hanging="623"/>
      </w:pPr>
      <w:r>
        <w:lastRenderedPageBreak/>
        <w:t xml:space="preserve">Stuur mails naar lokale ondernemers </w:t>
      </w:r>
    </w:p>
    <w:p w14:paraId="43A5437E" w14:textId="77777777" w:rsidR="00516E62" w:rsidRDefault="00516E62" w:rsidP="00516E62">
      <w:pPr>
        <w:pStyle w:val="Lijstalinea"/>
        <w:spacing w:line="240" w:lineRule="auto"/>
        <w:ind w:left="567"/>
      </w:pPr>
      <w:r>
        <w:t xml:space="preserve">Bijvoorbeeld door ondernemers die gebruik hebben gemaakt van de </w:t>
      </w:r>
      <w:proofErr w:type="spellStart"/>
      <w:r>
        <w:t>Tozo</w:t>
      </w:r>
      <w:proofErr w:type="spellEnd"/>
      <w:r>
        <w:t xml:space="preserve"> of energietoeslag te attenderen op de </w:t>
      </w:r>
      <w:proofErr w:type="spellStart"/>
      <w:r>
        <w:t>Bbz</w:t>
      </w:r>
      <w:proofErr w:type="spellEnd"/>
      <w:r>
        <w:t xml:space="preserve">-regeling. </w:t>
      </w:r>
    </w:p>
    <w:p w14:paraId="361B1D54" w14:textId="77777777" w:rsidR="00516E62" w:rsidRPr="00BD271C" w:rsidRDefault="00516E62" w:rsidP="00516E62">
      <w:pPr>
        <w:pStyle w:val="Lijstalinea"/>
        <w:numPr>
          <w:ilvl w:val="0"/>
          <w:numId w:val="3"/>
        </w:numPr>
        <w:spacing w:line="240" w:lineRule="auto"/>
        <w:ind w:left="567" w:hanging="623"/>
      </w:pPr>
      <w:r>
        <w:t>Plaats een artikel in een huis-aan-huis blad (zie downloads)</w:t>
      </w:r>
    </w:p>
    <w:p w14:paraId="4940F037" w14:textId="77777777" w:rsidR="00516E62" w:rsidRPr="00AD572D" w:rsidRDefault="00516E62" w:rsidP="00516E62">
      <w:pPr>
        <w:pStyle w:val="Lijstalinea"/>
        <w:numPr>
          <w:ilvl w:val="0"/>
          <w:numId w:val="3"/>
        </w:numPr>
        <w:spacing w:line="240" w:lineRule="auto"/>
        <w:ind w:left="567" w:hanging="623"/>
        <w:rPr>
          <w:u w:val="single"/>
        </w:rPr>
      </w:pPr>
      <w:r w:rsidRPr="00BD271C">
        <w:t>Inform</w:t>
      </w:r>
      <w:r>
        <w:t>eer</w:t>
      </w:r>
      <w:r w:rsidRPr="00BD271C">
        <w:t xml:space="preserve"> accountantskantoren </w:t>
      </w:r>
    </w:p>
    <w:p w14:paraId="7F0DE7E3" w14:textId="77777777" w:rsidR="00EA47E0" w:rsidRDefault="00EA47E0" w:rsidP="00CB25EE">
      <w:pPr>
        <w:rPr>
          <w:rFonts w:ascii="Arial" w:hAnsi="Arial" w:cs="Arial"/>
          <w:sz w:val="20"/>
        </w:rPr>
      </w:pPr>
    </w:p>
    <w:p w14:paraId="5051E700" w14:textId="77777777" w:rsidR="00EA47E0" w:rsidRPr="00EA47E0" w:rsidRDefault="00EA47E0" w:rsidP="00EA47E0">
      <w:pPr>
        <w:rPr>
          <w:rFonts w:ascii="Arial" w:hAnsi="Arial" w:cs="Arial"/>
          <w:sz w:val="20"/>
          <w:szCs w:val="16"/>
          <w:u w:val="single"/>
        </w:rPr>
      </w:pPr>
      <w:r w:rsidRPr="00EA47E0">
        <w:rPr>
          <w:rFonts w:ascii="Arial" w:hAnsi="Arial" w:cs="Arial"/>
          <w:sz w:val="20"/>
          <w:szCs w:val="16"/>
          <w:u w:val="single"/>
        </w:rPr>
        <w:t>Stichting 155-Help-een-Bedrijf</w:t>
      </w:r>
    </w:p>
    <w:p w14:paraId="39DB6746" w14:textId="4EAF6F52" w:rsidR="00EA47E0" w:rsidRPr="00EA47E0" w:rsidRDefault="00EA47E0" w:rsidP="00EA47E0">
      <w:pPr>
        <w:rPr>
          <w:rFonts w:ascii="Arial" w:hAnsi="Arial" w:cs="Arial"/>
          <w:sz w:val="20"/>
          <w:szCs w:val="16"/>
          <w:shd w:val="clear" w:color="auto" w:fill="FFFFFF"/>
        </w:rPr>
      </w:pPr>
      <w:r w:rsidRPr="00EA47E0">
        <w:rPr>
          <w:rFonts w:ascii="Arial" w:hAnsi="Arial" w:cs="Arial"/>
          <w:sz w:val="20"/>
          <w:szCs w:val="16"/>
          <w:shd w:val="clear" w:color="auto" w:fill="FFFFFF"/>
        </w:rPr>
        <w:t>Hulp vragen bij geldproblemen: dat is voor ondernemers een grote stap. Dat terwijl het juist zo belangrijk is om op tijd met geldproblemen aan de slag te gaan! Om ervoor te zorgen dat ondernemers zo snel mogelijk aan de bel trekken, is Stichting 155 opgericht. Hier kunnen ondernemers terecht voor informatie en een gratis scan die direct de juiste hulpmiddelen laat zien. Zo kan de gemeente deze ondernemers sneller te woord staan. Interesse om aan te sluiten? Ga naar de website en vul dan even het contactformulier in (</w:t>
      </w:r>
      <w:hyperlink r:id="rId8" w:history="1">
        <w:r w:rsidRPr="00EA47E0">
          <w:rPr>
            <w:rStyle w:val="Hyperlink"/>
            <w:rFonts w:ascii="Arial" w:hAnsi="Arial" w:cs="Arial"/>
            <w:sz w:val="20"/>
            <w:szCs w:val="16"/>
            <w:shd w:val="clear" w:color="auto" w:fill="FFFFFF"/>
          </w:rPr>
          <w:t>https://www.155.nl/mediakit/</w:t>
        </w:r>
      </w:hyperlink>
      <w:r w:rsidRPr="00EA47E0">
        <w:rPr>
          <w:rFonts w:ascii="Arial" w:hAnsi="Arial" w:cs="Arial"/>
          <w:sz w:val="20"/>
          <w:szCs w:val="16"/>
          <w:shd w:val="clear" w:color="auto" w:fill="FFFFFF"/>
        </w:rPr>
        <w:t>).</w:t>
      </w:r>
    </w:p>
    <w:p w14:paraId="3115CDA9" w14:textId="77777777" w:rsidR="00EA47E0" w:rsidRPr="00726268" w:rsidRDefault="00EA47E0" w:rsidP="00EA47E0">
      <w:pPr>
        <w:rPr>
          <w:u w:val="single"/>
        </w:rPr>
      </w:pPr>
    </w:p>
    <w:p w14:paraId="2C7F8F15" w14:textId="77777777" w:rsidR="00EA47E0" w:rsidRPr="00BD271C" w:rsidRDefault="00EA47E0" w:rsidP="00EA47E0">
      <w:pPr>
        <w:pStyle w:val="Geenafstand"/>
      </w:pPr>
      <w:r w:rsidRPr="00BD271C">
        <w:t>We kunnen aan de hand van data op verzoek</w:t>
      </w:r>
      <w:r>
        <w:t xml:space="preserve"> van de gemeente </w:t>
      </w:r>
      <w:r w:rsidRPr="00BD271C">
        <w:t>ondernemers mailen om te informeren hoe het met ze gaat en ze daarbij attenderen op de gemeentelijke ondernemersregelingen</w:t>
      </w:r>
      <w:r>
        <w:t>.</w:t>
      </w:r>
    </w:p>
    <w:p w14:paraId="34A0E56E" w14:textId="77777777" w:rsidR="00EA47E0" w:rsidRPr="00BD271C" w:rsidRDefault="00EA47E0" w:rsidP="00EA47E0">
      <w:pPr>
        <w:pStyle w:val="Geenafstand"/>
      </w:pPr>
      <w:r w:rsidRPr="00BD271C">
        <w:t xml:space="preserve">Wil je als gemeente optimaal werk maken van het vinden van ondernemers in nood? </w:t>
      </w:r>
      <w:r>
        <w:t>Kijk</w:t>
      </w:r>
      <w:r w:rsidRPr="00BD271C">
        <w:t xml:space="preserve"> dan </w:t>
      </w:r>
      <w:r>
        <w:t xml:space="preserve">op </w:t>
      </w:r>
      <w:r w:rsidRPr="00BD271C">
        <w:t xml:space="preserve">de website van Stichting 155 Help een bedrijf, </w:t>
      </w:r>
      <w:hyperlink r:id="rId9" w:history="1">
        <w:r w:rsidRPr="00BD271C">
          <w:rPr>
            <w:rStyle w:val="Hyperlink"/>
          </w:rPr>
          <w:t>www.155.nl</w:t>
        </w:r>
      </w:hyperlink>
      <w:r>
        <w:t>.</w:t>
      </w:r>
    </w:p>
    <w:p w14:paraId="52D8556C" w14:textId="77777777" w:rsidR="00EA47E0" w:rsidRDefault="00EA47E0" w:rsidP="00CB25EE">
      <w:pPr>
        <w:rPr>
          <w:rFonts w:ascii="Arial" w:hAnsi="Arial" w:cs="Arial"/>
          <w:sz w:val="20"/>
        </w:rPr>
      </w:pPr>
    </w:p>
    <w:p w14:paraId="71AA65CD" w14:textId="272AA956" w:rsidR="00431159" w:rsidRDefault="00431159" w:rsidP="00CB25EE">
      <w:pPr>
        <w:rPr>
          <w:rFonts w:ascii="Arial" w:hAnsi="Arial" w:cs="Arial"/>
          <w:sz w:val="20"/>
        </w:rPr>
      </w:pPr>
    </w:p>
    <w:p w14:paraId="04D2D717" w14:textId="77777777" w:rsidR="00CB25EE" w:rsidRPr="005354B4" w:rsidRDefault="00CB25EE" w:rsidP="00CB25EE">
      <w:pPr>
        <w:pStyle w:val="StandaardIMK"/>
        <w:tabs>
          <w:tab w:val="clear" w:pos="8845"/>
          <w:tab w:val="right" w:pos="8647"/>
        </w:tabs>
        <w:rPr>
          <w:rFonts w:cs="Arial"/>
        </w:rPr>
        <w:sectPr w:rsidR="00CB25EE" w:rsidRPr="005354B4" w:rsidSect="005616D5">
          <w:headerReference w:type="even" r:id="rId10"/>
          <w:headerReference w:type="default" r:id="rId11"/>
          <w:footerReference w:type="default" r:id="rId12"/>
          <w:headerReference w:type="first" r:id="rId13"/>
          <w:footerReference w:type="first" r:id="rId14"/>
          <w:pgSz w:w="11906" w:h="16838" w:code="9"/>
          <w:pgMar w:top="2552" w:right="1418" w:bottom="1701" w:left="1871" w:header="567" w:footer="369" w:gutter="0"/>
          <w:paperSrc w:first="15" w:other="15"/>
          <w:cols w:space="708"/>
          <w:titlePg/>
          <w:docGrid w:linePitch="326"/>
        </w:sectPr>
      </w:pPr>
    </w:p>
    <w:p w14:paraId="27923B70" w14:textId="77777777" w:rsidR="00CB25EE" w:rsidRPr="005354B4" w:rsidRDefault="00CB25EE" w:rsidP="00CB25EE">
      <w:pPr>
        <w:pStyle w:val="StandaardIMK"/>
        <w:tabs>
          <w:tab w:val="clear" w:pos="8845"/>
          <w:tab w:val="right" w:pos="8647"/>
        </w:tabs>
        <w:rPr>
          <w:rFonts w:cs="Arial"/>
        </w:rPr>
      </w:pPr>
    </w:p>
    <w:p w14:paraId="2FFF065D" w14:textId="77777777" w:rsidR="00CB25EE" w:rsidRPr="00551E9E" w:rsidRDefault="00CB25EE" w:rsidP="00CB25EE">
      <w:pPr>
        <w:pStyle w:val="StandaardIMK"/>
        <w:framePr w:w="8467" w:hSpace="181" w:wrap="around" w:vAnchor="page" w:hAnchor="page" w:x="1872" w:y="14227" w:anchorLock="1"/>
        <w:tabs>
          <w:tab w:val="clear" w:pos="8845"/>
          <w:tab w:val="right" w:pos="8505"/>
        </w:tabs>
      </w:pPr>
    </w:p>
    <w:p w14:paraId="3221A4B8" w14:textId="63F51350" w:rsidR="00A55E0F" w:rsidRDefault="00A55E0F" w:rsidP="00086B7F">
      <w:pPr>
        <w:rPr>
          <w:rFonts w:ascii="Arial" w:hAnsi="Arial" w:cs="Arial"/>
          <w:sz w:val="20"/>
        </w:rPr>
      </w:pPr>
    </w:p>
    <w:sectPr w:rsidR="00A55E0F" w:rsidSect="00A276CA">
      <w:headerReference w:type="even" r:id="rId15"/>
      <w:type w:val="continuous"/>
      <w:pgSz w:w="11906" w:h="16838" w:code="9"/>
      <w:pgMar w:top="2552" w:right="1418" w:bottom="1701" w:left="1871" w:header="567" w:footer="36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2D50" w14:textId="77777777" w:rsidR="009559ED" w:rsidRDefault="005E01A4">
      <w:r>
        <w:separator/>
      </w:r>
    </w:p>
  </w:endnote>
  <w:endnote w:type="continuationSeparator" w:id="0">
    <w:p w14:paraId="19D18529" w14:textId="77777777" w:rsidR="009559ED" w:rsidRDefault="005E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976B" w14:textId="77777777" w:rsidR="003B285C" w:rsidRPr="005354B4" w:rsidRDefault="00CB25EE" w:rsidP="00355487">
    <w:pPr>
      <w:pStyle w:val="Voettekst"/>
      <w:tabs>
        <w:tab w:val="clear" w:pos="8845"/>
        <w:tab w:val="right" w:pos="8647"/>
      </w:tabs>
      <w:rPr>
        <w:rFonts w:cs="Arial"/>
        <w:szCs w:val="16"/>
      </w:rPr>
    </w:pPr>
    <w:r w:rsidRPr="005354B4">
      <w:rPr>
        <w:rFonts w:cs="Arial"/>
        <w:szCs w:val="16"/>
      </w:rPr>
      <w:tab/>
    </w:r>
    <w:r w:rsidRPr="005354B4">
      <w:rPr>
        <w:rFonts w:cs="Arial"/>
        <w:szCs w:val="16"/>
      </w:rPr>
      <w:fldChar w:fldCharType="begin"/>
    </w:r>
    <w:r w:rsidRPr="005354B4">
      <w:rPr>
        <w:rFonts w:cs="Arial"/>
        <w:szCs w:val="16"/>
      </w:rPr>
      <w:instrText xml:space="preserve"> PAGE </w:instrText>
    </w:r>
    <w:r w:rsidRPr="005354B4">
      <w:rPr>
        <w:rFonts w:cs="Arial"/>
        <w:szCs w:val="16"/>
      </w:rPr>
      <w:fldChar w:fldCharType="separate"/>
    </w:r>
    <w:r>
      <w:rPr>
        <w:rFonts w:cs="Arial"/>
        <w:noProof/>
        <w:szCs w:val="16"/>
      </w:rPr>
      <w:t>2</w:t>
    </w:r>
    <w:r w:rsidRPr="005354B4">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24B" w14:textId="77777777" w:rsidR="003B285C" w:rsidRDefault="003B285C" w:rsidP="0054002B">
    <w:pPr>
      <w:framePr w:w="10064" w:h="902" w:hRule="exact" w:wrap="around" w:vAnchor="text" w:hAnchor="text" w:x="-906" w:y="-679"/>
      <w:shd w:val="solid" w:color="FFFFFF" w:fill="FFFFFF"/>
    </w:pPr>
  </w:p>
  <w:p w14:paraId="59755C97" w14:textId="77777777" w:rsidR="003B285C" w:rsidRDefault="003B285C" w:rsidP="00476577">
    <w:pPr>
      <w:pStyle w:val="Voettekst"/>
      <w:tabs>
        <w:tab w:val="clear" w:pos="8845"/>
        <w:tab w:val="right" w:pos="86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5E1A" w14:textId="77777777" w:rsidR="009559ED" w:rsidRDefault="005E01A4">
      <w:r>
        <w:separator/>
      </w:r>
    </w:p>
  </w:footnote>
  <w:footnote w:type="continuationSeparator" w:id="0">
    <w:p w14:paraId="1B7FEE9E" w14:textId="77777777" w:rsidR="009559ED" w:rsidRDefault="005E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4A4B" w14:textId="18BBBAF0" w:rsidR="00A55E0F" w:rsidRDefault="00A55E0F">
    <w:pPr>
      <w:pStyle w:val="Koptekst"/>
    </w:pPr>
    <w:r>
      <w:rPr>
        <w:noProof/>
        <w14:ligatures w14:val="standardContextual"/>
      </w:rPr>
      <w:drawing>
        <wp:anchor distT="0" distB="0" distL="114300" distR="114300" simplePos="0" relativeHeight="251660288" behindDoc="1" locked="0" layoutInCell="0" allowOverlap="1" wp14:anchorId="74FF41FB" wp14:editId="521500A4">
          <wp:simplePos x="0" y="0"/>
          <wp:positionH relativeFrom="page">
            <wp:align>center</wp:align>
          </wp:positionH>
          <wp:positionV relativeFrom="page">
            <wp:align>center</wp:align>
          </wp:positionV>
          <wp:extent cx="7563485" cy="10698480"/>
          <wp:effectExtent l="0" t="0" r="0" b="7620"/>
          <wp:wrapNone/>
          <wp:docPr id="11260742" name="Watermark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742" name="Watermark0003"/>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5929" w14:textId="3F535398" w:rsidR="003B285C" w:rsidRPr="005354B4" w:rsidRDefault="00A55E0F" w:rsidP="009B5710">
    <w:pPr>
      <w:pStyle w:val="KoptekstIMK"/>
      <w:tabs>
        <w:tab w:val="clear" w:pos="4253"/>
        <w:tab w:val="clear" w:pos="8845"/>
        <w:tab w:val="center" w:pos="4423"/>
        <w:tab w:val="right" w:pos="8647"/>
      </w:tabs>
      <w:rPr>
        <w:rFonts w:cs="Arial"/>
        <w:sz w:val="16"/>
        <w:szCs w:val="16"/>
      </w:rPr>
    </w:pPr>
    <w:bookmarkStart w:id="0" w:name="KopNaam"/>
    <w:bookmarkEnd w:id="0"/>
    <w:r>
      <w:rPr>
        <w:rFonts w:cs="Arial"/>
        <w:noProof/>
        <w:sz w:val="16"/>
        <w:szCs w:val="16"/>
        <w14:ligatures w14:val="standardContextual"/>
      </w:rPr>
      <w:drawing>
        <wp:anchor distT="0" distB="0" distL="114300" distR="114300" simplePos="0" relativeHeight="251658240" behindDoc="1" locked="0" layoutInCell="0" allowOverlap="1" wp14:anchorId="7ABAB8FF" wp14:editId="1D64E311">
          <wp:simplePos x="0" y="0"/>
          <wp:positionH relativeFrom="page">
            <wp:align>center</wp:align>
          </wp:positionH>
          <wp:positionV relativeFrom="page">
            <wp:align>center</wp:align>
          </wp:positionV>
          <wp:extent cx="7563485" cy="10698480"/>
          <wp:effectExtent l="0" t="0" r="0" b="7620"/>
          <wp:wrapNone/>
          <wp:docPr id="561919648" name="Watermark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919648" name="Watermark0001"/>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r w:rsidR="00CB25EE" w:rsidRPr="005354B4">
      <w:rPr>
        <w:rFonts w:cs="Arial"/>
        <w:sz w:val="16"/>
        <w:szCs w:val="16"/>
      </w:rPr>
      <w:tab/>
    </w:r>
    <w:bookmarkStart w:id="1" w:name="KopAdresaanwijzing"/>
    <w:bookmarkEnd w:id="1"/>
    <w:r w:rsidR="00CB25EE" w:rsidRPr="005354B4">
      <w:rPr>
        <w:rFonts w:cs="Arial"/>
        <w:sz w:val="16"/>
        <w:szCs w:val="16"/>
      </w:rPr>
      <w:tab/>
    </w:r>
    <w:bookmarkStart w:id="2" w:name="KopDatumbrief"/>
    <w:bookmarkEnd w:id="2"/>
  </w:p>
  <w:p w14:paraId="66B45D06" w14:textId="77777777" w:rsidR="003B285C" w:rsidRPr="005354B4" w:rsidRDefault="00CB25EE" w:rsidP="009B5710">
    <w:pPr>
      <w:pStyle w:val="KoptekstIMK"/>
      <w:tabs>
        <w:tab w:val="clear" w:pos="4253"/>
        <w:tab w:val="clear" w:pos="8845"/>
        <w:tab w:val="center" w:pos="4423"/>
        <w:tab w:val="right" w:pos="8647"/>
      </w:tabs>
      <w:rPr>
        <w:rFonts w:cs="Arial"/>
        <w:sz w:val="16"/>
        <w:szCs w:val="16"/>
      </w:rPr>
    </w:pPr>
    <w:bookmarkStart w:id="3" w:name="KopTav"/>
    <w:bookmarkEnd w:id="3"/>
    <w:r w:rsidRPr="005354B4">
      <w:rPr>
        <w:rFonts w:cs="Arial"/>
        <w:sz w:val="16"/>
        <w:szCs w:val="16"/>
      </w:rPr>
      <w:tab/>
    </w:r>
    <w:r w:rsidRPr="005354B4">
      <w:rPr>
        <w:rFonts w:cs="Arial"/>
        <w:sz w:val="16"/>
        <w:szCs w:val="16"/>
      </w:rPr>
      <w:tab/>
    </w:r>
    <w:bookmarkStart w:id="4" w:name="KopOnsKenmerk"/>
    <w:bookmarkEnd w:id="4"/>
  </w:p>
  <w:p w14:paraId="306194EF" w14:textId="77777777" w:rsidR="003B285C" w:rsidRPr="005354B4" w:rsidRDefault="003B285C" w:rsidP="009B5710">
    <w:pPr>
      <w:pStyle w:val="KoptekstIMK"/>
      <w:tabs>
        <w:tab w:val="clear" w:pos="4253"/>
        <w:tab w:val="clear" w:pos="8845"/>
        <w:tab w:val="center" w:pos="4423"/>
        <w:tab w:val="right" w:pos="8647"/>
      </w:tabs>
      <w:rPr>
        <w:rFonts w:cs="Arial"/>
        <w:sz w:val="16"/>
        <w:szCs w:val="16"/>
      </w:rPr>
    </w:pPr>
    <w:bookmarkStart w:id="5" w:name="KopWoonplaats"/>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F274" w14:textId="23B0E9FC" w:rsidR="003B285C" w:rsidRDefault="00A55E0F" w:rsidP="00DA6607">
    <w:pPr>
      <w:pStyle w:val="Koptekst"/>
      <w:tabs>
        <w:tab w:val="clear" w:pos="4536"/>
        <w:tab w:val="clear" w:pos="9072"/>
        <w:tab w:val="right" w:pos="9185"/>
      </w:tabs>
    </w:pPr>
    <w:r>
      <w:rPr>
        <w:noProof/>
        <w14:ligatures w14:val="standardContextual"/>
      </w:rPr>
      <w:drawing>
        <wp:anchor distT="0" distB="0" distL="114300" distR="114300" simplePos="0" relativeHeight="251659264" behindDoc="1" locked="0" layoutInCell="0" allowOverlap="1" wp14:anchorId="550D217E" wp14:editId="1C237B79">
          <wp:simplePos x="0" y="0"/>
          <wp:positionH relativeFrom="page">
            <wp:align>center</wp:align>
          </wp:positionH>
          <wp:positionV relativeFrom="page">
            <wp:align>center</wp:align>
          </wp:positionV>
          <wp:extent cx="7563485" cy="10698480"/>
          <wp:effectExtent l="0" t="0" r="0" b="7620"/>
          <wp:wrapNone/>
          <wp:docPr id="1278202387" name="Watermark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202387" name="Watermark0002"/>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r w:rsidR="00CB25EE">
      <w:tab/>
    </w:r>
    <w:r w:rsidR="00CB25EE">
      <w:tab/>
    </w:r>
    <w:r w:rsidR="00CB25E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3B5" w14:textId="7CEFAA8B" w:rsidR="003B285C" w:rsidRDefault="00A55E0F">
    <w:r>
      <w:rPr>
        <w:noProof/>
        <w14:ligatures w14:val="standardContextual"/>
      </w:rPr>
      <w:drawing>
        <wp:anchor distT="0" distB="0" distL="114300" distR="114300" simplePos="0" relativeHeight="251661312" behindDoc="1" locked="0" layoutInCell="0" allowOverlap="1" wp14:anchorId="116E943B" wp14:editId="6F95F095">
          <wp:simplePos x="0" y="0"/>
          <wp:positionH relativeFrom="page">
            <wp:align>center</wp:align>
          </wp:positionH>
          <wp:positionV relativeFrom="page">
            <wp:align>center</wp:align>
          </wp:positionV>
          <wp:extent cx="7563485" cy="10698480"/>
          <wp:effectExtent l="0" t="0" r="0" b="7620"/>
          <wp:wrapNone/>
          <wp:docPr id="1336448673" name="Afbeelding 133644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34610" name="Watermark0006"/>
                  <pic:cNvPicPr/>
                </pic:nvPicPr>
                <pic:blipFill>
                  <a:blip r:embed="rId1">
                    <a:lum/>
                    <a:extLst>
                      <a:ext uri="{28A0092B-C50C-407E-A947-70E740481C1C}">
                        <a14:useLocalDpi xmlns:a14="http://schemas.microsoft.com/office/drawing/2010/main" val="0"/>
                      </a:ext>
                    </a:extLst>
                  </a:blip>
                  <a:stretch>
                    <a:fillRect/>
                  </a:stretch>
                </pic:blipFill>
                <pic:spPr>
                  <a:xfrm>
                    <a:off x="0" y="0"/>
                    <a:ext cx="7563485" cy="10698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00F45"/>
    <w:multiLevelType w:val="hybridMultilevel"/>
    <w:tmpl w:val="0DF0F1C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 w15:restartNumberingAfterBreak="0">
    <w:nsid w:val="57367410"/>
    <w:multiLevelType w:val="hybridMultilevel"/>
    <w:tmpl w:val="D20CB45A"/>
    <w:lvl w:ilvl="0" w:tplc="7AC451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F363545"/>
    <w:multiLevelType w:val="hybridMultilevel"/>
    <w:tmpl w:val="074C6BB4"/>
    <w:lvl w:ilvl="0" w:tplc="E4E232E6">
      <w:start w:val="1"/>
      <w:numFmt w:val="bullet"/>
      <w:pStyle w:val="IMKopsomming"/>
      <w:lvlText w:val="&gt;"/>
      <w:lvlJc w:val="left"/>
      <w:pPr>
        <w:tabs>
          <w:tab w:val="num" w:pos="284"/>
        </w:tabs>
        <w:ind w:left="284" w:hanging="284"/>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23321166">
    <w:abstractNumId w:val="2"/>
  </w:num>
  <w:num w:numId="2" w16cid:durableId="1686983626">
    <w:abstractNumId w:val="1"/>
  </w:num>
  <w:num w:numId="3" w16cid:durableId="135129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EE"/>
    <w:rsid w:val="00081A92"/>
    <w:rsid w:val="00086B7F"/>
    <w:rsid w:val="000B7F89"/>
    <w:rsid w:val="000C7504"/>
    <w:rsid w:val="002474A9"/>
    <w:rsid w:val="002B0EB9"/>
    <w:rsid w:val="00316376"/>
    <w:rsid w:val="003301B7"/>
    <w:rsid w:val="003B285C"/>
    <w:rsid w:val="003B2CFE"/>
    <w:rsid w:val="00415086"/>
    <w:rsid w:val="00431159"/>
    <w:rsid w:val="00451BA9"/>
    <w:rsid w:val="004546AD"/>
    <w:rsid w:val="004A297D"/>
    <w:rsid w:val="00516E62"/>
    <w:rsid w:val="005233FB"/>
    <w:rsid w:val="005E01A4"/>
    <w:rsid w:val="00636542"/>
    <w:rsid w:val="00642801"/>
    <w:rsid w:val="006B5A56"/>
    <w:rsid w:val="006F38C9"/>
    <w:rsid w:val="0070562E"/>
    <w:rsid w:val="00750C0F"/>
    <w:rsid w:val="007A11FB"/>
    <w:rsid w:val="00875293"/>
    <w:rsid w:val="00887908"/>
    <w:rsid w:val="008B5E5F"/>
    <w:rsid w:val="00943923"/>
    <w:rsid w:val="009559ED"/>
    <w:rsid w:val="0096100C"/>
    <w:rsid w:val="00A06D00"/>
    <w:rsid w:val="00A55E0F"/>
    <w:rsid w:val="00A64317"/>
    <w:rsid w:val="00A86FA3"/>
    <w:rsid w:val="00BB3E72"/>
    <w:rsid w:val="00BE1D9F"/>
    <w:rsid w:val="00C62406"/>
    <w:rsid w:val="00C94E43"/>
    <w:rsid w:val="00CB25EE"/>
    <w:rsid w:val="00CD7E59"/>
    <w:rsid w:val="00EA47E0"/>
    <w:rsid w:val="00EB777B"/>
    <w:rsid w:val="00FB6687"/>
    <w:rsid w:val="00FF4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C3814"/>
  <w15:chartTrackingRefBased/>
  <w15:docId w15:val="{2173D309-1204-4472-9C01-7762BDCF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5EE"/>
    <w:pPr>
      <w:spacing w:after="0" w:line="240" w:lineRule="auto"/>
    </w:pPr>
    <w:rPr>
      <w:rFonts w:ascii="Times New Roman" w:eastAsia="Times New Roman" w:hAnsi="Times New Roman" w:cs="Times New Roman"/>
      <w:kern w:val="0"/>
      <w:sz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MKopsomming">
    <w:name w:val="IMK opsomming"/>
    <w:basedOn w:val="Standaard"/>
    <w:rsid w:val="00CB25EE"/>
    <w:pPr>
      <w:numPr>
        <w:numId w:val="1"/>
      </w:numPr>
    </w:pPr>
    <w:rPr>
      <w:rFonts w:ascii="Arial" w:hAnsi="Arial"/>
      <w:sz w:val="20"/>
    </w:rPr>
  </w:style>
  <w:style w:type="paragraph" w:customStyle="1" w:styleId="StandaardIMK">
    <w:name w:val="Standaard IMK"/>
    <w:basedOn w:val="Standaard"/>
    <w:rsid w:val="00CB25EE"/>
    <w:pPr>
      <w:tabs>
        <w:tab w:val="left" w:pos="1304"/>
        <w:tab w:val="right" w:pos="8845"/>
      </w:tabs>
      <w:jc w:val="both"/>
    </w:pPr>
    <w:rPr>
      <w:rFonts w:ascii="Arial" w:hAnsi="Arial"/>
      <w:sz w:val="20"/>
    </w:rPr>
  </w:style>
  <w:style w:type="paragraph" w:styleId="Koptekst">
    <w:name w:val="header"/>
    <w:basedOn w:val="Standaard"/>
    <w:link w:val="KoptekstChar"/>
    <w:rsid w:val="00CB25EE"/>
    <w:pPr>
      <w:tabs>
        <w:tab w:val="center" w:pos="4536"/>
        <w:tab w:val="right" w:pos="9072"/>
      </w:tabs>
    </w:pPr>
  </w:style>
  <w:style w:type="character" w:customStyle="1" w:styleId="KoptekstChar">
    <w:name w:val="Koptekst Char"/>
    <w:basedOn w:val="Standaardalinea-lettertype"/>
    <w:link w:val="Koptekst"/>
    <w:rsid w:val="00CB25EE"/>
    <w:rPr>
      <w:rFonts w:ascii="Times New Roman" w:eastAsia="Times New Roman" w:hAnsi="Times New Roman" w:cs="Times New Roman"/>
      <w:kern w:val="0"/>
      <w:sz w:val="24"/>
      <w:lang w:eastAsia="nl-NL"/>
      <w14:ligatures w14:val="none"/>
    </w:rPr>
  </w:style>
  <w:style w:type="paragraph" w:styleId="Voettekst">
    <w:name w:val="footer"/>
    <w:basedOn w:val="Standaard"/>
    <w:link w:val="VoettekstChar"/>
    <w:rsid w:val="00CB25EE"/>
    <w:pPr>
      <w:tabs>
        <w:tab w:val="right" w:pos="8845"/>
      </w:tabs>
    </w:pPr>
    <w:rPr>
      <w:rFonts w:ascii="Arial" w:hAnsi="Arial"/>
      <w:sz w:val="16"/>
    </w:rPr>
  </w:style>
  <w:style w:type="character" w:customStyle="1" w:styleId="VoettekstChar">
    <w:name w:val="Voettekst Char"/>
    <w:basedOn w:val="Standaardalinea-lettertype"/>
    <w:link w:val="Voettekst"/>
    <w:rsid w:val="00CB25EE"/>
    <w:rPr>
      <w:rFonts w:eastAsia="Times New Roman" w:cs="Times New Roman"/>
      <w:kern w:val="0"/>
      <w:sz w:val="16"/>
      <w:lang w:eastAsia="nl-NL"/>
      <w14:ligatures w14:val="none"/>
    </w:rPr>
  </w:style>
  <w:style w:type="paragraph" w:customStyle="1" w:styleId="KoptekstIMK">
    <w:name w:val="Koptekst IMK"/>
    <w:basedOn w:val="StandaardIMK"/>
    <w:rsid w:val="00CB25EE"/>
    <w:pPr>
      <w:tabs>
        <w:tab w:val="clear" w:pos="1304"/>
        <w:tab w:val="center" w:pos="4253"/>
      </w:tabs>
    </w:pPr>
    <w:rPr>
      <w:sz w:val="18"/>
    </w:rPr>
  </w:style>
  <w:style w:type="character" w:styleId="Hyperlink">
    <w:name w:val="Hyperlink"/>
    <w:rsid w:val="00CB25EE"/>
    <w:rPr>
      <w:color w:val="0000FF"/>
      <w:u w:val="single"/>
    </w:rPr>
  </w:style>
  <w:style w:type="character" w:styleId="Onopgelostemelding">
    <w:name w:val="Unresolved Mention"/>
    <w:basedOn w:val="Standaardalinea-lettertype"/>
    <w:uiPriority w:val="99"/>
    <w:semiHidden/>
    <w:unhideWhenUsed/>
    <w:rsid w:val="000C7504"/>
    <w:rPr>
      <w:color w:val="605E5C"/>
      <w:shd w:val="clear" w:color="auto" w:fill="E1DFDD"/>
    </w:rPr>
  </w:style>
  <w:style w:type="paragraph" w:styleId="Revisie">
    <w:name w:val="Revision"/>
    <w:hidden/>
    <w:uiPriority w:val="99"/>
    <w:semiHidden/>
    <w:rsid w:val="00887908"/>
    <w:pPr>
      <w:spacing w:after="0" w:line="240" w:lineRule="auto"/>
    </w:pPr>
    <w:rPr>
      <w:rFonts w:ascii="Times New Roman" w:eastAsia="Times New Roman" w:hAnsi="Times New Roman" w:cs="Times New Roman"/>
      <w:kern w:val="0"/>
      <w:sz w:val="24"/>
      <w:lang w:eastAsia="nl-NL"/>
      <w14:ligatures w14:val="none"/>
    </w:rPr>
  </w:style>
  <w:style w:type="character" w:styleId="GevolgdeHyperlink">
    <w:name w:val="FollowedHyperlink"/>
    <w:basedOn w:val="Standaardalinea-lettertype"/>
    <w:uiPriority w:val="99"/>
    <w:semiHidden/>
    <w:unhideWhenUsed/>
    <w:rsid w:val="007A11FB"/>
    <w:rPr>
      <w:color w:val="954F72" w:themeColor="followedHyperlink"/>
      <w:u w:val="single"/>
    </w:rPr>
  </w:style>
  <w:style w:type="paragraph" w:styleId="Geenafstand">
    <w:name w:val="No Spacing"/>
    <w:uiPriority w:val="1"/>
    <w:qFormat/>
    <w:rsid w:val="00415086"/>
    <w:pPr>
      <w:spacing w:after="0" w:line="240" w:lineRule="auto"/>
    </w:pPr>
  </w:style>
  <w:style w:type="paragraph" w:styleId="Lijstalinea">
    <w:name w:val="List Paragraph"/>
    <w:basedOn w:val="Standaard"/>
    <w:uiPriority w:val="34"/>
    <w:qFormat/>
    <w:rsid w:val="00516E62"/>
    <w:pPr>
      <w:spacing w:after="160" w:line="259" w:lineRule="auto"/>
      <w:ind w:left="720"/>
      <w:contextualSpacing/>
    </w:pPr>
    <w:rPr>
      <w:rFonts w:ascii="Arial" w:eastAsiaTheme="minorHAnsi" w:hAnsi="Arial" w:cs="Arial"/>
      <w:kern w:val="2"/>
      <w:sz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5.nl/mediak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55.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header4.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7E84-4846-465A-B5E3-58E83BE8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Trommelen</dc:creator>
  <cp:keywords/>
  <dc:description/>
  <cp:lastModifiedBy>Daniëlle van Lambalgen</cp:lastModifiedBy>
  <cp:revision>2</cp:revision>
  <dcterms:created xsi:type="dcterms:W3CDTF">2023-08-22T07:30:00Z</dcterms:created>
  <dcterms:modified xsi:type="dcterms:W3CDTF">2023-08-22T07:30:00Z</dcterms:modified>
</cp:coreProperties>
</file>